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Community Studies Webinar - Questions</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i w:val="1"/>
          <w:rtl w:val="0"/>
        </w:rPr>
        <w:t xml:space="preserve">Topic 3 – Urban Growth: Housing</w:t>
      </w:r>
    </w:p>
    <w:p w:rsidR="00000000" w:rsidDel="00000000" w:rsidP="00000000" w:rsidRDefault="00000000" w:rsidRPr="00000000" w14:paraId="00000004">
      <w:pPr>
        <w:rPr>
          <w:b w:val="1"/>
        </w:rPr>
      </w:pPr>
      <w:r w:rsidDel="00000000" w:rsidR="00000000" w:rsidRPr="00000000">
        <w:rPr>
          <w:b w:val="1"/>
          <w:rtl w:val="0"/>
        </w:rPr>
        <w:t xml:space="preserve">Recorded Questions</w:t>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does the data surrounding occupancy come from regarding SFHs, number of apartments, number of rental units etc.</w:t>
      </w:r>
    </w:p>
    <w:p w:rsidR="00000000" w:rsidDel="00000000" w:rsidP="00000000" w:rsidRDefault="00000000" w:rsidRPr="00000000" w14:paraId="00000007">
      <w:pPr>
        <w:ind w:firstLine="720"/>
        <w:rPr/>
      </w:pPr>
      <w:r w:rsidDel="00000000" w:rsidR="00000000" w:rsidRPr="00000000">
        <w:rPr>
          <w:rtl w:val="0"/>
        </w:rPr>
        <w:t xml:space="preserve">There are a number of sources called data gatherers and data providers in the private sector. The data is generally rooted from Statistics Canada’s information so they pay close attention to the details of types of housing, occupancy and rental or ownership. Additionally, there are a number of studies that have been completed and some that are currently underway in the kenora district and within municipalities and we’ve been talking to those organizations to take advantage of the data that they are gathering as well.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is the population data for Kenora Unorganized as it has significantly grown over the past few years? Kenora Unorganized population has grown near 12% from 2016 to 2021.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The Kenora Unorganized population goes as far as James Bay. It is not a part of the LSA and it was virtually impossible to get that data. The focus for this study was Ignace, Machin, Dryden, and Sioux Lookout and their service land for schools, housing, etc.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much capacity does the School, hospital (and other healthcare service providers) grocery stores, etc. in Ignace have to accommodate the growth?</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Ignace Public School has the possible capacity of well over 800 students, so around 250 high school students and around 500 elementary school students. The school will be able to accommodate the growth for the near future however, expansion might need to be considered in the further years. In 2021, there was an Ignace capacity study that was done that showed the possibility of the community growing to 5,000 and that study will be referenced for future growth plans. It is also anticipated that more commercial development will be put in place here as the population grows. It is unsure at this time to determine what type of commercial development and markets that will be developed here with the fast changing wants and needs of the community.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People in the Kenora Unorganized areas right now are getting to school and have access to water through drilled or dug wells and lakes etc. and have an advantage over organized municipalities as the taxes are significantly lower. </w:t>
      </w:r>
      <w:r w:rsidDel="00000000" w:rsidR="00000000" w:rsidRPr="00000000">
        <w:rPr>
          <w:b w:val="1"/>
          <w:rtl w:val="0"/>
        </w:rPr>
        <w:t xml:space="preserve">It's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important to dig deeper to find this information.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Limited to no housing will be developed outside of the settlement boundaries, therefore, they will not be precluded to lower taxes. It is recognized that in Ignace, taxes are higher on the lake and those people who live on the lake are on individual septic and water systems. Part of the Urban Growth Plan is to add more infrastructure amenities to lake housing.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can you stop people (private developers) from </w:t>
      </w:r>
      <w:r w:rsidDel="00000000" w:rsidR="00000000" w:rsidRPr="00000000">
        <w:rPr>
          <w:b w:val="1"/>
          <w:rtl w:val="0"/>
        </w:rPr>
        <w:t xml:space="preserve">choosing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to develop outside municipal boundaries?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i w:val="1"/>
          <w:rtl w:val="0"/>
        </w:rPr>
        <w:t xml:space="preserve">To be answered </w:t>
      </w:r>
      <w:r w:rsidDel="00000000" w:rsidR="00000000" w:rsidRPr="00000000">
        <w:rPr>
          <w:rtl w:val="0"/>
        </w:rPr>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Where will the waste from the work camp be transferred to? Where will the waste from the DGR be transferred to?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Currently, there is a potential for separate water treatment and waste treatment facilities to be built onsite. Additionally, any non harmful solid waste will be transported to an already established landfill site.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Will all existing infrastructure in the Local Study Area be leveraged first before spending our tax dollars to install more?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pPr>
      <w:r w:rsidDel="00000000" w:rsidR="00000000" w:rsidRPr="00000000">
        <w:rPr>
          <w:rtl w:val="0"/>
        </w:rPr>
        <w:t xml:space="preserve">Yes, part of the Urban Growth Plan is to utilise the pre existing infrastructure before installing any more to ensure that the project will not become bankrupt like, for example, when the Mattabi mines were first developing here in the 70s and early 80s. </w:t>
      </w:r>
    </w:p>
    <w:p w:rsidR="00000000" w:rsidDel="00000000" w:rsidP="00000000" w:rsidRDefault="00000000" w:rsidRPr="00000000" w14:paraId="0000001B">
      <w:pPr>
        <w:rPr>
          <w:b w:val="1"/>
        </w:rPr>
      </w:pPr>
      <w:r w:rsidDel="00000000" w:rsidR="00000000" w:rsidRPr="00000000">
        <w:rPr>
          <w:rtl w:val="0"/>
        </w:rPr>
      </w:r>
    </w:p>
    <w:sectPr>
      <w:pgSz w:h="15840" w:w="1224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074E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9a/0v3d8/f6T3GMJHK9AERgKg==">AMUW2mUoqrGZCdREw4myazZI368L6ChZYYIHN6wpcsutg6WUs4+8LC8PkCe1e+WIiCbNZPeNLypEGMH3yHR9ZG0HVi5IqKxoeXHa+dRHxZm30d3T/pv02pQ=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2022-06-29T15:46:00Z</dcterms:created>
  <dc:creator>Zach Melander</dc:creator>
</cp:coreProperties>
</file>